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FDECA6">
      <w:pPr>
        <w:jc w:val="center"/>
        <w:rPr>
          <w:rFonts w:hint="eastAsia"/>
        </w:rPr>
      </w:pPr>
      <w:r>
        <w:rPr>
          <w:b/>
          <w:bCs/>
          <w:sz w:val="28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hint="eastAsia"/>
          <w:b/>
          <w:bCs/>
          <w:sz w:val="28"/>
          <w:szCs w:val="28"/>
          <w:lang w:eastAsia="zh-CN"/>
        </w:rPr>
        <w:instrText xml:space="preserve">ADDIN CNKISM.UserStyle</w:instrText>
      </w:r>
      <w:r>
        <w:rPr>
          <w:b/>
          <w:bCs/>
          <w:sz w:val="28"/>
          <w:szCs w:val="28"/>
        </w:rPr>
        <w:fldChar w:fldCharType="separate"/>
      </w:r>
      <w:r>
        <w:rPr>
          <w:b/>
          <w:bCs/>
          <w:sz w:val="28"/>
          <w:szCs w:val="28"/>
        </w:rPr>
        <w:fldChar w:fldCharType="end"/>
      </w:r>
      <w:r>
        <w:rPr>
          <w:rFonts w:hint="eastAsia"/>
          <w:b/>
          <w:bCs/>
          <w:sz w:val="28"/>
          <w:szCs w:val="28"/>
        </w:rPr>
        <w:t>2025—2026学年第二学期《智能会计信息系统》期末考试错题解析</w:t>
      </w:r>
    </w:p>
    <w:p w14:paraId="723F3F79">
      <w:pPr>
        <w:pStyle w:val="2"/>
        <w:keepNext w:val="0"/>
        <w:keepLines w:val="0"/>
        <w:widowControl/>
        <w:suppressLineNumbers w:val="0"/>
      </w:pPr>
      <w:r>
        <w:t>为方便同学们对照复盘，现将出错较多的题目，给出错题解析，具体如下：</w:t>
      </w:r>
    </w:p>
    <w:p w14:paraId="169D9B11">
      <w:pPr>
        <w:pStyle w:val="2"/>
        <w:keepNext w:val="0"/>
        <w:keepLines w:val="0"/>
        <w:widowControl/>
        <w:suppressLineNumbers w:val="0"/>
      </w:pPr>
      <w:r>
        <w:rPr>
          <w:rStyle w:val="5"/>
        </w:rPr>
        <w:t>一、单项选择题</w:t>
      </w:r>
      <w:bookmarkStart w:id="0" w:name="_GoBack"/>
      <w:bookmarkEnd w:id="0"/>
    </w:p>
    <w:p w14:paraId="72020DD7">
      <w:pPr>
        <w:pStyle w:val="2"/>
        <w:keepNext w:val="0"/>
        <w:keepLines w:val="0"/>
        <w:widowControl/>
        <w:suppressLineNumbers w:val="0"/>
      </w:pPr>
      <w:r>
        <w:t>2．C   生产计划可推导出物料需求计划，包括采购计划</w:t>
      </w:r>
    </w:p>
    <w:p w14:paraId="760CC292">
      <w:pPr>
        <w:pStyle w:val="2"/>
        <w:keepNext w:val="0"/>
        <w:keepLines w:val="0"/>
        <w:widowControl/>
        <w:suppressLineNumbers w:val="0"/>
      </w:pPr>
      <w:r>
        <w:t>5．B 审批采购价格是采购经理的工作</w:t>
      </w:r>
    </w:p>
    <w:p w14:paraId="0ADFF5BB">
      <w:pPr>
        <w:pStyle w:val="2"/>
        <w:keepNext w:val="0"/>
        <w:keepLines w:val="0"/>
        <w:widowControl/>
        <w:suppressLineNumbers w:val="0"/>
      </w:pPr>
      <w:r>
        <w:t xml:space="preserve">6．A 采购形成应付账款，应付账款所设明细账依赖的是供应商信息，而不是客户信息 </w:t>
      </w:r>
    </w:p>
    <w:p w14:paraId="656BFA5D">
      <w:pPr>
        <w:pStyle w:val="2"/>
        <w:keepNext w:val="0"/>
        <w:keepLines w:val="0"/>
        <w:widowControl/>
        <w:suppressLineNumbers w:val="0"/>
      </w:pPr>
      <w:r>
        <w:t xml:space="preserve">9．B 开发期包括系统分析、系统设计、系统实施 </w:t>
      </w:r>
    </w:p>
    <w:p w14:paraId="05CDAA48">
      <w:pPr>
        <w:pStyle w:val="2"/>
        <w:keepNext w:val="0"/>
        <w:keepLines w:val="0"/>
        <w:widowControl/>
        <w:suppressLineNumbers w:val="0"/>
      </w:pPr>
      <w:r>
        <w:t>10．D 按照预设的会计准则和科目映射规则，将采购入库单批量生成应付凭证是ERP系统生成凭证的原理，ERP是信息化阶段会计信息系统的载体</w:t>
      </w:r>
    </w:p>
    <w:p w14:paraId="74679105">
      <w:pPr>
        <w:pStyle w:val="2"/>
        <w:keepNext w:val="0"/>
        <w:keepLines w:val="0"/>
        <w:widowControl/>
        <w:suppressLineNumbers w:val="0"/>
      </w:pPr>
      <w:r>
        <w:rPr>
          <w:rStyle w:val="5"/>
        </w:rPr>
        <w:t>二、多项选择题</w:t>
      </w:r>
    </w:p>
    <w:p w14:paraId="3B489F79">
      <w:pPr>
        <w:pStyle w:val="2"/>
        <w:keepNext w:val="0"/>
        <w:keepLines w:val="0"/>
        <w:widowControl/>
        <w:suppressLineNumbers w:val="0"/>
      </w:pPr>
      <w:r>
        <w:t>1．BCD 构成要素有：计算机硬件、软件、数据、会计人员、会计信息系统的运行规程。信息化阶段会计信息系统仅是ERP中子系统，会计信息系统发展经历了多个阶段</w:t>
      </w:r>
    </w:p>
    <w:p w14:paraId="00C67B86">
      <w:pPr>
        <w:pStyle w:val="2"/>
        <w:keepNext w:val="0"/>
        <w:keepLines w:val="0"/>
        <w:widowControl/>
        <w:suppressLineNumbers w:val="0"/>
      </w:pPr>
      <w:r>
        <w:t xml:space="preserve">2．ABC 业务流程重组也叫业务流程再造 </w:t>
      </w:r>
    </w:p>
    <w:p w14:paraId="2183EDCA">
      <w:pPr>
        <w:pStyle w:val="2"/>
        <w:keepNext w:val="0"/>
        <w:keepLines w:val="0"/>
        <w:widowControl/>
        <w:suppressLineNumbers w:val="0"/>
      </w:pPr>
      <w:r>
        <w:t>4．AB 动态会计平台的构成要素包括事件接收器、生成器、凭证模板、实时凭证。</w:t>
      </w:r>
    </w:p>
    <w:p w14:paraId="7492CCF8">
      <w:pPr>
        <w:pStyle w:val="2"/>
        <w:keepNext w:val="0"/>
        <w:keepLines w:val="0"/>
        <w:widowControl/>
        <w:suppressLineNumbers w:val="0"/>
      </w:pPr>
      <w:r>
        <w:rPr>
          <w:rStyle w:val="5"/>
        </w:rPr>
        <w:t>三、判断题</w:t>
      </w:r>
    </w:p>
    <w:p w14:paraId="7921FF73">
      <w:pPr>
        <w:pStyle w:val="2"/>
        <w:keepNext w:val="0"/>
        <w:keepLines w:val="0"/>
        <w:widowControl/>
        <w:suppressLineNumbers w:val="0"/>
      </w:pPr>
      <w:r>
        <w:t xml:space="preserve">1．× 实施ERP后，若企业业务流程、外部环境发生变化，也需要业务流程管理。 </w:t>
      </w:r>
    </w:p>
    <w:p w14:paraId="72A534AD">
      <w:pPr>
        <w:pStyle w:val="2"/>
        <w:keepNext w:val="0"/>
        <w:keepLines w:val="0"/>
        <w:widowControl/>
        <w:suppressLineNumbers w:val="0"/>
      </w:pPr>
      <w:r>
        <w:t>2．× ERP系统没有办法完全消除会计信息失真的问题。比如，销售订单等原始单据录入错误，后续下推单据均有可能出错。</w:t>
      </w:r>
    </w:p>
    <w:p w14:paraId="16E56A6D">
      <w:pPr>
        <w:pStyle w:val="2"/>
        <w:keepNext w:val="0"/>
        <w:keepLines w:val="0"/>
        <w:widowControl/>
        <w:suppressLineNumbers w:val="0"/>
      </w:pPr>
      <w:r>
        <w:t>8．× 语音助手常用于唤醒会计处理软件。</w:t>
      </w:r>
    </w:p>
    <w:p w14:paraId="3E9B3D72">
      <w:pPr>
        <w:pStyle w:val="2"/>
        <w:keepNext w:val="0"/>
        <w:keepLines w:val="0"/>
        <w:widowControl/>
        <w:suppressLineNumbers w:val="0"/>
      </w:pPr>
      <w:r>
        <w:t>9．× 大型企业的整个会计信息系统一般不采用原型化方法开发。在这类系统中，原型化方法在原型上调整很难。</w:t>
      </w:r>
    </w:p>
    <w:p w14:paraId="2C6BA0F1">
      <w:pPr>
        <w:pStyle w:val="2"/>
        <w:keepNext w:val="0"/>
        <w:keepLines w:val="0"/>
        <w:widowControl/>
        <w:suppressLineNumbers w:val="0"/>
      </w:pPr>
      <w:r>
        <w:rPr>
          <w:rStyle w:val="5"/>
        </w:rPr>
        <w:t>四、简答题</w:t>
      </w:r>
    </w:p>
    <w:p w14:paraId="25272367">
      <w:pPr>
        <w:pStyle w:val="2"/>
        <w:keepNext w:val="0"/>
        <w:keepLines w:val="0"/>
        <w:widowControl/>
        <w:suppressLineNumbers w:val="0"/>
      </w:pPr>
      <w:r>
        <w:rPr>
          <w:rStyle w:val="5"/>
        </w:rPr>
        <w:t xml:space="preserve">2. </w:t>
      </w:r>
      <w:r>
        <w:t>流程由6个要素构成，流程的输入资源、流程中的若干活动、活动的相互作用、输出结果、用户、最终流程创造的价值。回答第</w:t>
      </w:r>
      <w:r>
        <w:rPr>
          <w:rFonts w:hint="eastAsia"/>
          <w:lang w:val="en-US" w:eastAsia="zh-CN"/>
        </w:rPr>
        <w:t>1</w:t>
      </w:r>
      <w:r>
        <w:t>小问时，需要将这6个要素与赊销活动结合进行说明。</w:t>
      </w:r>
    </w:p>
    <w:p w14:paraId="002FCBC6">
      <w:pPr>
        <w:pStyle w:val="2"/>
        <w:keepNext w:val="0"/>
        <w:keepLines w:val="0"/>
        <w:widowControl/>
        <w:suppressLineNumbers w:val="0"/>
      </w:pPr>
      <w:r>
        <w:rPr>
          <w:rStyle w:val="5"/>
        </w:rPr>
        <w:t>六、综合题</w:t>
      </w:r>
    </w:p>
    <w:p w14:paraId="057850E1">
      <w:pPr>
        <w:pStyle w:val="2"/>
        <w:keepNext w:val="0"/>
        <w:keepLines w:val="0"/>
        <w:widowControl/>
        <w:suppressLineNumbers w:val="0"/>
      </w:pPr>
      <w:r>
        <w:t>1.第</w:t>
      </w:r>
      <w:r>
        <w:rPr>
          <w:rFonts w:hint="eastAsia"/>
          <w:lang w:val="en-US" w:eastAsia="zh-CN"/>
        </w:rPr>
        <w:t>3</w:t>
      </w:r>
      <w:r>
        <w:t>小问</w:t>
      </w:r>
    </w:p>
    <w:p w14:paraId="10573876">
      <w:pPr>
        <w:pStyle w:val="2"/>
        <w:keepNext w:val="0"/>
        <w:keepLines w:val="0"/>
        <w:widowControl/>
        <w:suppressLineNumbers w:val="0"/>
      </w:pPr>
      <w:r>
        <w:t>机器人流程自动化（RPA）适用的业务具有如下特点：</w:t>
      </w:r>
    </w:p>
    <w:p w14:paraId="3750322D">
      <w:pPr>
        <w:pStyle w:val="2"/>
        <w:keepNext w:val="0"/>
        <w:keepLines w:val="0"/>
        <w:widowControl/>
        <w:suppressLineNumbers w:val="0"/>
      </w:pPr>
      <w:r>
        <w:t>（1）有明确的操作规则，或者操作流程是标准化的。</w:t>
      </w:r>
    </w:p>
    <w:p w14:paraId="6109709F">
      <w:pPr>
        <w:pStyle w:val="2"/>
        <w:keepNext w:val="0"/>
        <w:keepLines w:val="0"/>
        <w:widowControl/>
        <w:suppressLineNumbers w:val="0"/>
      </w:pPr>
      <w:r>
        <w:t>（2）交易量大、重复性高。</w:t>
      </w:r>
    </w:p>
    <w:p w14:paraId="2B72BAD7">
      <w:pPr>
        <w:pStyle w:val="2"/>
        <w:keepNext w:val="0"/>
        <w:keepLines w:val="0"/>
        <w:widowControl/>
        <w:suppressLineNumbers w:val="0"/>
      </w:pPr>
      <w:r>
        <w:t>（3）业务涉及跨平台、跨系统操作。</w:t>
      </w:r>
    </w:p>
    <w:p w14:paraId="74FCB673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041F54"/>
    <w:rsid w:val="69C1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699</Words>
  <Characters>725</Characters>
  <Lines>0</Lines>
  <Paragraphs>0</Paragraphs>
  <TotalTime>0</TotalTime>
  <ScaleCrop>false</ScaleCrop>
  <LinksUpToDate>false</LinksUpToDate>
  <CharactersWithSpaces>744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2026-07-11T08:14:00Z</dcterms:created>
  <dc:creator>lenovo</dc:creator>
  <cp:lastModifiedBy>程砚秋</cp:lastModifiedBy>
  <dcterms:modified xsi:type="dcterms:W3CDTF">2026-07-11T08:53:55Z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eyJoZGlkIjoiZjc4NGI5YWI1MjdkODQ3ZTcxZDAyNWY4NmRkZjIzMzAiLCJ1c2VySWQiOiIxNDg5Nzc0MTA0In0=</vt:lpwstr>
  </property>
  <property fmtid="{D5CDD505-2E9C-101B-9397-08002B2CF9AE}" pid="4" name="ICV">
    <vt:lpwstr>B95A18258F374A378B9D60614EC52AC3_12</vt:lpwstr>
  </property>
</Properties>
</file>